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456D" w14:textId="77777777" w:rsidR="00532C8A" w:rsidRPr="00532C8A" w:rsidRDefault="00532C8A" w:rsidP="00532C8A">
      <w:pPr>
        <w:shd w:val="clear" w:color="auto" w:fill="C5E0B3"/>
        <w:spacing w:after="0" w:line="240" w:lineRule="auto"/>
        <w:jc w:val="center"/>
        <w:rPr>
          <w:rFonts w:ascii="Calibri" w:eastAsia="Times New Roman" w:hAnsi="Calibri" w:cs="Calibri"/>
          <w:b/>
          <w:caps/>
          <w:kern w:val="0"/>
          <w:sz w:val="24"/>
          <w:szCs w:val="24"/>
          <w:lang w:eastAsia="el-GR"/>
          <w14:ligatures w14:val="none"/>
        </w:rPr>
      </w:pPr>
      <w:bookmarkStart w:id="0" w:name="_GoBack"/>
      <w:bookmarkEnd w:id="0"/>
      <w:r w:rsidRPr="00532C8A">
        <w:rPr>
          <w:rFonts w:ascii="Calibri" w:eastAsia="Times New Roman" w:hAnsi="Calibri" w:cs="Calibri"/>
          <w:b/>
          <w:caps/>
          <w:kern w:val="0"/>
          <w:sz w:val="24"/>
          <w:szCs w:val="24"/>
          <w:lang w:eastAsia="el-GR"/>
          <w14:ligatures w14:val="none"/>
        </w:rPr>
        <w:t>Πολιτική Υποστήριξης και ανάπτυξης του προσωπικού του ΠΜΣ ΑΕΙΦΟΡΙΚΑ ΣΥΣΤΗΜΑΤΑ ΠΑΡΑΓΩΓΗΣ ΚΑΙ ΠΕΡΙΒΑΛΛΟΝ ΣΤΗ ΓΕΩΡΓΙΑ</w:t>
      </w:r>
    </w:p>
    <w:p w14:paraId="49F14E13" w14:textId="77777777" w:rsidR="00532C8A" w:rsidRPr="00532C8A" w:rsidRDefault="00532C8A" w:rsidP="00532C8A">
      <w:pPr>
        <w:spacing w:after="0" w:line="240" w:lineRule="auto"/>
        <w:jc w:val="both"/>
        <w:rPr>
          <w:rFonts w:ascii="Calibri" w:eastAsia="Times New Roman" w:hAnsi="Calibri" w:cs="Calibri"/>
          <w:kern w:val="0"/>
          <w:szCs w:val="24"/>
          <w:lang w:eastAsia="el-GR"/>
          <w14:ligatures w14:val="none"/>
        </w:rPr>
      </w:pPr>
    </w:p>
    <w:p w14:paraId="494D02D2" w14:textId="77777777" w:rsidR="00532C8A" w:rsidRPr="00532C8A" w:rsidRDefault="00532C8A" w:rsidP="00532C8A">
      <w:pPr>
        <w:spacing w:after="0" w:line="276" w:lineRule="auto"/>
        <w:jc w:val="both"/>
        <w:rPr>
          <w:rFonts w:ascii="Calibri" w:eastAsia="Times New Roman" w:hAnsi="Calibri" w:cs="Calibri"/>
          <w:kern w:val="0"/>
          <w:szCs w:val="24"/>
          <w:lang w:eastAsia="el-GR"/>
          <w14:ligatures w14:val="none"/>
        </w:rPr>
      </w:pPr>
      <w:bookmarkStart w:id="1" w:name="_Hlk150257959"/>
    </w:p>
    <w:p w14:paraId="2A721CEA" w14:textId="77777777" w:rsidR="00532C8A" w:rsidRPr="00532C8A" w:rsidRDefault="00532C8A" w:rsidP="00532C8A">
      <w:pPr>
        <w:spacing w:after="0" w:line="276" w:lineRule="auto"/>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Η υποστήριξη και ανάπτυξη του προσωπικού αποτελεί προτεραιότητα του ΠΜΣ «ΑΕΙΦΟΡΙΚΑ ΣΥΣΤΗΜΑΤΑ ΠΑΡΑΓΩΓΗΣ ΚΑΙ ΠΕΡΙΒΑΛΛΟΝ ΣΤΗ ΓΕΩΡΓΙΑ»</w:t>
      </w:r>
    </w:p>
    <w:p w14:paraId="76CC02B0" w14:textId="77777777" w:rsidR="00532C8A" w:rsidRPr="00532C8A" w:rsidRDefault="00532C8A" w:rsidP="00532C8A">
      <w:pPr>
        <w:numPr>
          <w:ilvl w:val="0"/>
          <w:numId w:val="2"/>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 xml:space="preserve">Τα μέλη του εκπαιδευτικού προσωπικού του ΠΜΣ «ΑΕΙΦΟΡΙΚΑ ΣΥΣΤΗΜΑΤΑ ΠΑΡΑΓΩΓΗΣ ΚΑΙ ΠΕΡΙΒΑΛΛΟΝ ΣΤΗ ΓΕΩΡΓΙΑ», τόσο αυτά </w:t>
      </w:r>
      <w:r w:rsidRPr="00532C8A">
        <w:rPr>
          <w:rFonts w:ascii="Calibri" w:eastAsia="Times New Roman" w:hAnsi="Calibri" w:cs="Calibri"/>
          <w:b/>
          <w:kern w:val="0"/>
          <w:szCs w:val="24"/>
          <w:lang w:eastAsia="el-GR"/>
          <w14:ligatures w14:val="none"/>
        </w:rPr>
        <w:t>που ανήκουν στα μέλη ΔΕΠ της ακαδημαϊκής μονάδας,</w:t>
      </w:r>
      <w:r w:rsidRPr="00532C8A">
        <w:rPr>
          <w:rFonts w:ascii="Calibri" w:eastAsia="Times New Roman" w:hAnsi="Calibri" w:cs="Calibri"/>
          <w:kern w:val="0"/>
          <w:szCs w:val="24"/>
          <w:lang w:eastAsia="el-GR"/>
          <w14:ligatures w14:val="none"/>
        </w:rPr>
        <w:t xml:space="preserve"> όσο και οι </w:t>
      </w:r>
      <w:r w:rsidRPr="00532C8A">
        <w:rPr>
          <w:rFonts w:ascii="Calibri" w:eastAsia="Times New Roman" w:hAnsi="Calibri" w:cs="Calibri"/>
          <w:b/>
          <w:kern w:val="0"/>
          <w:szCs w:val="24"/>
          <w:lang w:eastAsia="el-GR"/>
          <w14:ligatures w14:val="none"/>
        </w:rPr>
        <w:t>εντεταλμένοι καθώς και οι επισκέπτες καθηγητές</w:t>
      </w:r>
      <w:r w:rsidRPr="00532C8A">
        <w:rPr>
          <w:rFonts w:ascii="Calibri" w:eastAsia="Times New Roman" w:hAnsi="Calibri" w:cs="Calibri"/>
          <w:kern w:val="0"/>
          <w:szCs w:val="24"/>
          <w:lang w:eastAsia="el-GR"/>
          <w14:ligatures w14:val="none"/>
        </w:rPr>
        <w:t xml:space="preserve"> υποστηρίζονται ως ακολούθως: </w:t>
      </w:r>
    </w:p>
    <w:p w14:paraId="0B90174C" w14:textId="77777777" w:rsidR="00532C8A" w:rsidRPr="00532C8A" w:rsidRDefault="00532C8A" w:rsidP="00532C8A">
      <w:pPr>
        <w:numPr>
          <w:ilvl w:val="0"/>
          <w:numId w:val="1"/>
        </w:numPr>
        <w:spacing w:after="0" w:line="276" w:lineRule="auto"/>
        <w:contextualSpacing/>
        <w:jc w:val="both"/>
        <w:rPr>
          <w:rFonts w:ascii="Calibri" w:eastAsia="Times New Roman" w:hAnsi="Calibri" w:cs="Calibri"/>
          <w:kern w:val="0"/>
          <w:szCs w:val="24"/>
          <w:lang w:eastAsia="el-GR"/>
          <w14:ligatures w14:val="none"/>
        </w:rPr>
      </w:pPr>
      <w:bookmarkStart w:id="2" w:name="_Hlk150258038"/>
      <w:bookmarkEnd w:id="1"/>
      <w:r w:rsidRPr="00532C8A">
        <w:rPr>
          <w:rFonts w:ascii="Calibri" w:eastAsia="Times New Roman" w:hAnsi="Calibri" w:cs="Calibri"/>
          <w:kern w:val="0"/>
          <w:szCs w:val="24"/>
          <w:lang w:eastAsia="el-GR"/>
          <w14:ligatures w14:val="none"/>
        </w:rPr>
        <w:t>Ενημερώνονται για τις επιμορφωτικές δράσεις που υλοποιούνται από την ΜΟΔΙΠ και παρακινούνται να συμμετέχουν σε αυτές,</w:t>
      </w:r>
    </w:p>
    <w:p w14:paraId="31DA6DBE" w14:textId="77777777" w:rsidR="00532C8A" w:rsidRPr="00532C8A" w:rsidRDefault="00532C8A" w:rsidP="00532C8A">
      <w:pPr>
        <w:numPr>
          <w:ilvl w:val="0"/>
          <w:numId w:val="1"/>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Εκπαιδεύονται από τις αρμόδιες υπηρεσίες του ΔΠΘ (υπολογιστικό Κέντρο) στη χρήση των ψηφιακών εφαρμογών (</w:t>
      </w:r>
      <w:proofErr w:type="spellStart"/>
      <w:r w:rsidRPr="00532C8A">
        <w:rPr>
          <w:rFonts w:ascii="Calibri" w:eastAsia="Times New Roman" w:hAnsi="Calibri" w:cs="Calibri"/>
          <w:kern w:val="0"/>
          <w:szCs w:val="24"/>
          <w:lang w:val="en-US" w:eastAsia="el-GR"/>
          <w14:ligatures w14:val="none"/>
        </w:rPr>
        <w:t>universis</w:t>
      </w:r>
      <w:proofErr w:type="spellEnd"/>
      <w:r w:rsidRPr="00532C8A">
        <w:rPr>
          <w:rFonts w:ascii="Calibri" w:eastAsia="Times New Roman" w:hAnsi="Calibri" w:cs="Calibri"/>
          <w:kern w:val="0"/>
          <w:szCs w:val="24"/>
          <w:lang w:eastAsia="el-GR"/>
          <w14:ligatures w14:val="none"/>
        </w:rPr>
        <w:t xml:space="preserve">, </w:t>
      </w:r>
      <w:proofErr w:type="spellStart"/>
      <w:r w:rsidRPr="00532C8A">
        <w:rPr>
          <w:rFonts w:ascii="Calibri" w:eastAsia="Times New Roman" w:hAnsi="Calibri" w:cs="Calibri"/>
          <w:kern w:val="0"/>
          <w:szCs w:val="24"/>
          <w:lang w:val="en-US" w:eastAsia="el-GR"/>
          <w14:ligatures w14:val="none"/>
        </w:rPr>
        <w:t>eclass</w:t>
      </w:r>
      <w:proofErr w:type="spellEnd"/>
      <w:r w:rsidRPr="00532C8A">
        <w:rPr>
          <w:rFonts w:ascii="Calibri" w:eastAsia="Times New Roman" w:hAnsi="Calibri" w:cs="Calibri"/>
          <w:kern w:val="0"/>
          <w:szCs w:val="24"/>
          <w:lang w:eastAsia="el-GR"/>
          <w14:ligatures w14:val="none"/>
        </w:rPr>
        <w:t xml:space="preserve">, </w:t>
      </w:r>
      <w:r w:rsidRPr="00532C8A">
        <w:rPr>
          <w:rFonts w:ascii="Calibri" w:eastAsia="Times New Roman" w:hAnsi="Calibri" w:cs="Calibri"/>
          <w:kern w:val="0"/>
          <w:szCs w:val="24"/>
          <w:lang w:val="en-US" w:eastAsia="el-GR"/>
          <w14:ligatures w14:val="none"/>
        </w:rPr>
        <w:t>zoom</w:t>
      </w:r>
      <w:r w:rsidRPr="00532C8A">
        <w:rPr>
          <w:rFonts w:ascii="Calibri" w:eastAsia="Times New Roman" w:hAnsi="Calibri" w:cs="Calibri"/>
          <w:kern w:val="0"/>
          <w:szCs w:val="24"/>
          <w:lang w:eastAsia="el-GR"/>
          <w14:ligatures w14:val="none"/>
        </w:rPr>
        <w:t>, ΟΠΣ ΜΟΔΙΠ),</w:t>
      </w:r>
    </w:p>
    <w:bookmarkEnd w:id="2"/>
    <w:p w14:paraId="23B0CF2B" w14:textId="77777777" w:rsidR="00532C8A" w:rsidRPr="00532C8A" w:rsidRDefault="00532C8A" w:rsidP="00532C8A">
      <w:pPr>
        <w:numPr>
          <w:ilvl w:val="0"/>
          <w:numId w:val="1"/>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Ενημερώνονται για την εργαλειοθήκη του Πανεπιστημιακού η οποία απευθύνεται σε όλες τις κατηγορίες διδασκόντων στα Ελληνικά ΑΕΙ και αποτελεί μια συλλογή από πληροφορίες και εκπαιδευτικούς πόρους που ενισχύουν τη διδασκαλία και τη μάθηση στο πανεπιστήμιο, στοχεύοντας σε συμπεριληπτικές διδακτικές προσεγγίσεις οι οποίες: α. καλλιεργούν στους φοιτητές στρατηγικές μάθησης, εστιάζουν στα σημαντικά ερωτήματα της επιστήμης (</w:t>
      </w:r>
      <w:proofErr w:type="spellStart"/>
      <w:r w:rsidRPr="00532C8A">
        <w:rPr>
          <w:rFonts w:ascii="Calibri" w:eastAsia="Times New Roman" w:hAnsi="Calibri" w:cs="Calibri"/>
          <w:kern w:val="0"/>
          <w:szCs w:val="24"/>
          <w:lang w:eastAsia="el-GR"/>
          <w14:ligatures w14:val="none"/>
        </w:rPr>
        <w:t>big</w:t>
      </w:r>
      <w:proofErr w:type="spellEnd"/>
      <w:r w:rsidRPr="00532C8A">
        <w:rPr>
          <w:rFonts w:ascii="Calibri" w:eastAsia="Times New Roman" w:hAnsi="Calibri" w:cs="Calibri"/>
          <w:kern w:val="0"/>
          <w:szCs w:val="24"/>
          <w:lang w:eastAsia="el-GR"/>
          <w14:ligatures w14:val="none"/>
        </w:rPr>
        <w:t xml:space="preserve"> </w:t>
      </w:r>
      <w:proofErr w:type="spellStart"/>
      <w:r w:rsidRPr="00532C8A">
        <w:rPr>
          <w:rFonts w:ascii="Calibri" w:eastAsia="Times New Roman" w:hAnsi="Calibri" w:cs="Calibri"/>
          <w:kern w:val="0"/>
          <w:szCs w:val="24"/>
          <w:lang w:eastAsia="el-GR"/>
          <w14:ligatures w14:val="none"/>
        </w:rPr>
        <w:t>ideas</w:t>
      </w:r>
      <w:proofErr w:type="spellEnd"/>
      <w:r w:rsidRPr="00532C8A">
        <w:rPr>
          <w:rFonts w:ascii="Calibri" w:eastAsia="Times New Roman" w:hAnsi="Calibri" w:cs="Calibri"/>
          <w:kern w:val="0"/>
          <w:szCs w:val="24"/>
          <w:lang w:eastAsia="el-GR"/>
          <w14:ligatures w14:val="none"/>
        </w:rPr>
        <w:t xml:space="preserve">), β. τους θέτουν σε καταστάσεις επίλυσης προβλημάτων, γ. τους παροτρύνουν να προσεγγίσουν κριτικά τις βασικές ιδέες του μαθήματος, εξασκώντας τους στο να μάθουν πώς να μαθαίνουν, και δ. αξιολογούν κάθε μαθησιακό αποτέλεσμα μέσω της διαμορφωτικής αξιολόγησης που αξιοποιεί πολλαπλούς διαφορετικούς τρόπους αποτίμησης του μαθησιακού αποτελέσματος, ώστε να ενισχύει την υιοθέτηση βαθύτερων μαθησιακών προσεγγίσεων. Η εργαλειοθήκη του πανεπιστημιακού βρίσκεται αναρτημένη στην ιστοσελίδα της ΜΟΔΙΠ στον ακόλουθο σύνδεσμο: </w:t>
      </w:r>
      <w:hyperlink r:id="rId5" w:history="1">
        <w:r w:rsidRPr="00532C8A">
          <w:rPr>
            <w:rFonts w:ascii="Calibri" w:eastAsia="BatangChe" w:hAnsi="Calibri" w:cs="Calibri"/>
            <w:color w:val="0563C1"/>
            <w:kern w:val="0"/>
            <w:szCs w:val="24"/>
            <w:u w:val="single"/>
            <w:lang w:eastAsia="el-GR"/>
            <w14:ligatures w14:val="none"/>
          </w:rPr>
          <w:t>https://modip.duth.gr/wp-content/uploads/2023/06/Toolkit_v1.1.pdf</w:t>
        </w:r>
      </w:hyperlink>
      <w:r w:rsidRPr="00532C8A">
        <w:rPr>
          <w:rFonts w:ascii="Calibri" w:eastAsia="Times New Roman" w:hAnsi="Calibri" w:cs="Calibri"/>
          <w:kern w:val="0"/>
          <w:szCs w:val="24"/>
          <w:lang w:eastAsia="el-GR"/>
          <w14:ligatures w14:val="none"/>
        </w:rPr>
        <w:t xml:space="preserve"> </w:t>
      </w:r>
    </w:p>
    <w:p w14:paraId="5108607D" w14:textId="77777777" w:rsidR="00532C8A" w:rsidRPr="00532C8A" w:rsidRDefault="00532C8A" w:rsidP="00532C8A">
      <w:pPr>
        <w:numPr>
          <w:ilvl w:val="0"/>
          <w:numId w:val="1"/>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 xml:space="preserve">Λαμβάνουν σε τακτά χρονικά διαστήματα επιμόρφωση γύρω από θέματα  διδασκαλίας και μάθησης από το Κέντρο Υποστήριξης Διδασκαλίας και Μάθησης (ΚΕΔΙΜΑ) του ΔΠΘ. Υπάρχει η δυνατότητα να οργανωθεί εξειδικευμένη εκπαιδευτική δράση του ΚΕΔΙΜΑ αποκλειστικά για τους διδάσκοντες είτε μιας ακαδημαϊκής μονάδας είτε ενός ΠΜΣ. Οι εκπαιδευτικές δράσεις του ΚΕΔΙΜΑ αναρτώνται στην  ιστοσελίδα του </w:t>
      </w:r>
      <w:hyperlink r:id="rId6" w:history="1">
        <w:r w:rsidRPr="00532C8A">
          <w:rPr>
            <w:rFonts w:ascii="Calibri" w:eastAsia="BatangChe" w:hAnsi="Calibri" w:cs="Calibri"/>
            <w:color w:val="0563C1"/>
            <w:kern w:val="0"/>
            <w:szCs w:val="24"/>
            <w:u w:val="single"/>
            <w:lang w:eastAsia="el-GR"/>
            <w14:ligatures w14:val="none"/>
          </w:rPr>
          <w:t>https://ctl.duth.gr/</w:t>
        </w:r>
      </w:hyperlink>
      <w:r w:rsidRPr="00532C8A">
        <w:rPr>
          <w:rFonts w:ascii="Calibri" w:eastAsia="Times New Roman" w:hAnsi="Calibri" w:cs="Calibri"/>
          <w:kern w:val="0"/>
          <w:szCs w:val="24"/>
          <w:lang w:eastAsia="el-GR"/>
          <w14:ligatures w14:val="none"/>
        </w:rPr>
        <w:t xml:space="preserve">  </w:t>
      </w:r>
    </w:p>
    <w:p w14:paraId="496A7A45" w14:textId="77777777" w:rsidR="00532C8A" w:rsidRPr="00532C8A" w:rsidRDefault="00532C8A" w:rsidP="00532C8A">
      <w:pPr>
        <w:numPr>
          <w:ilvl w:val="0"/>
          <w:numId w:val="1"/>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 xml:space="preserve">Ενημερώνονται για το </w:t>
      </w:r>
      <w:r w:rsidRPr="00532C8A">
        <w:rPr>
          <w:rFonts w:ascii="Calibri" w:eastAsia="Times New Roman" w:hAnsi="Calibri" w:cs="Calibri"/>
          <w:kern w:val="0"/>
          <w:szCs w:val="24"/>
          <w:lang w:val="en-US" w:eastAsia="el-GR"/>
          <w14:ligatures w14:val="none"/>
        </w:rPr>
        <w:t>toolkit</w:t>
      </w:r>
      <w:r w:rsidRPr="00532C8A">
        <w:rPr>
          <w:rFonts w:ascii="Calibri" w:eastAsia="Times New Roman" w:hAnsi="Calibri" w:cs="Calibri"/>
          <w:kern w:val="0"/>
          <w:szCs w:val="24"/>
          <w:lang w:eastAsia="el-GR"/>
          <w14:ligatures w14:val="none"/>
        </w:rPr>
        <w:t xml:space="preserve"> με σειρά εκπαιδευτικών βίντεο με τίτλο “Ισότιμη πρόσβαση και Συμπερίληψη” που δημιούργησε η Μονάδα Διασφάλισης Ποιότητας του Δημοκριτείου Πανεπιστημίου Θράκης σε συνεργασία με το Κέντρο Υποστήριξης Διδασκαλίας και Μάθησης </w:t>
      </w:r>
      <w:hyperlink r:id="rId7" w:history="1">
        <w:r w:rsidRPr="00532C8A">
          <w:rPr>
            <w:rFonts w:ascii="Calibri" w:eastAsia="BatangChe" w:hAnsi="Calibri" w:cs="Calibri"/>
            <w:color w:val="0563C1"/>
            <w:kern w:val="0"/>
            <w:szCs w:val="24"/>
            <w:u w:val="single"/>
            <w:lang w:eastAsia="el-GR"/>
            <w14:ligatures w14:val="none"/>
          </w:rPr>
          <w:t>https://modip.duth.gr/εκπαιδευτικα-βιντεο/</w:t>
        </w:r>
      </w:hyperlink>
      <w:r w:rsidRPr="00532C8A">
        <w:rPr>
          <w:rFonts w:ascii="Calibri" w:eastAsia="Times New Roman" w:hAnsi="Calibri" w:cs="Calibri"/>
          <w:kern w:val="0"/>
          <w:szCs w:val="24"/>
          <w:lang w:eastAsia="el-GR"/>
          <w14:ligatures w14:val="none"/>
        </w:rPr>
        <w:t xml:space="preserve">   </w:t>
      </w:r>
    </w:p>
    <w:p w14:paraId="14E18143" w14:textId="77777777" w:rsidR="00532C8A" w:rsidRPr="00532C8A" w:rsidRDefault="00532C8A" w:rsidP="00532C8A">
      <w:pPr>
        <w:numPr>
          <w:ilvl w:val="0"/>
          <w:numId w:val="1"/>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Παραπέμπονται στην ιστοσελίδα της ΜΟΔΙΠ στο μενού «τεκμηρίωση» (</w:t>
      </w:r>
      <w:hyperlink r:id="rId8" w:history="1">
        <w:r w:rsidRPr="00532C8A">
          <w:rPr>
            <w:rFonts w:ascii="Calibri" w:eastAsia="BatangChe" w:hAnsi="Calibri" w:cs="Calibri"/>
            <w:color w:val="0563C1"/>
            <w:kern w:val="0"/>
            <w:szCs w:val="24"/>
            <w:u w:val="single"/>
            <w:lang w:eastAsia="el-GR"/>
            <w14:ligatures w14:val="none"/>
          </w:rPr>
          <w:t>https://modip.duth.gr/τεκμηριωση/</w:t>
        </w:r>
      </w:hyperlink>
      <w:r w:rsidRPr="00532C8A">
        <w:rPr>
          <w:rFonts w:ascii="Calibri" w:eastAsia="Times New Roman" w:hAnsi="Calibri" w:cs="Calibri"/>
          <w:kern w:val="0"/>
          <w:szCs w:val="24"/>
          <w:lang w:eastAsia="el-GR"/>
          <w14:ligatures w14:val="none"/>
        </w:rPr>
        <w:t xml:space="preserve">) όπου υπάρχει υλικό της </w:t>
      </w:r>
      <w:r w:rsidRPr="00532C8A">
        <w:rPr>
          <w:rFonts w:ascii="Calibri" w:eastAsia="Times New Roman" w:hAnsi="Calibri" w:cs="Calibri"/>
          <w:kern w:val="0"/>
          <w:szCs w:val="24"/>
          <w:lang w:val="en-US" w:eastAsia="el-GR"/>
          <w14:ligatures w14:val="none"/>
        </w:rPr>
        <w:t>ESU</w:t>
      </w:r>
      <w:r w:rsidRPr="00532C8A">
        <w:rPr>
          <w:rFonts w:ascii="Calibri" w:eastAsia="Times New Roman" w:hAnsi="Calibri" w:cs="Calibri"/>
          <w:kern w:val="0"/>
          <w:szCs w:val="24"/>
          <w:lang w:eastAsia="el-GR"/>
          <w14:ligatures w14:val="none"/>
        </w:rPr>
        <w:t xml:space="preserve"> (</w:t>
      </w:r>
      <w:r w:rsidRPr="00532C8A">
        <w:rPr>
          <w:rFonts w:ascii="Calibri" w:eastAsia="Times New Roman" w:hAnsi="Calibri" w:cs="Calibri"/>
          <w:kern w:val="0"/>
          <w:szCs w:val="24"/>
          <w:lang w:val="en-US" w:eastAsia="el-GR"/>
          <w14:ligatures w14:val="none"/>
        </w:rPr>
        <w:t>European</w:t>
      </w:r>
      <w:r w:rsidRPr="00532C8A">
        <w:rPr>
          <w:rFonts w:ascii="Calibri" w:eastAsia="Times New Roman" w:hAnsi="Calibri" w:cs="Calibri"/>
          <w:kern w:val="0"/>
          <w:szCs w:val="24"/>
          <w:lang w:eastAsia="el-GR"/>
          <w14:ligatures w14:val="none"/>
        </w:rPr>
        <w:t xml:space="preserve"> </w:t>
      </w:r>
      <w:r w:rsidRPr="00532C8A">
        <w:rPr>
          <w:rFonts w:ascii="Calibri" w:eastAsia="Times New Roman" w:hAnsi="Calibri" w:cs="Calibri"/>
          <w:kern w:val="0"/>
          <w:szCs w:val="24"/>
          <w:lang w:val="en-US" w:eastAsia="el-GR"/>
          <w14:ligatures w14:val="none"/>
        </w:rPr>
        <w:t>Students</w:t>
      </w:r>
      <w:r w:rsidRPr="00532C8A">
        <w:rPr>
          <w:rFonts w:ascii="Calibri" w:eastAsia="Times New Roman" w:hAnsi="Calibri" w:cs="Calibri"/>
          <w:kern w:val="0"/>
          <w:szCs w:val="24"/>
          <w:lang w:eastAsia="el-GR"/>
          <w14:ligatures w14:val="none"/>
        </w:rPr>
        <w:t xml:space="preserve">’ </w:t>
      </w:r>
      <w:r w:rsidRPr="00532C8A">
        <w:rPr>
          <w:rFonts w:ascii="Calibri" w:eastAsia="Times New Roman" w:hAnsi="Calibri" w:cs="Calibri"/>
          <w:kern w:val="0"/>
          <w:szCs w:val="24"/>
          <w:lang w:val="en-US" w:eastAsia="el-GR"/>
          <w14:ligatures w14:val="none"/>
        </w:rPr>
        <w:t>Union</w:t>
      </w:r>
      <w:r w:rsidRPr="00532C8A">
        <w:rPr>
          <w:rFonts w:ascii="Calibri" w:eastAsia="Times New Roman" w:hAnsi="Calibri" w:cs="Calibri"/>
          <w:kern w:val="0"/>
          <w:szCs w:val="24"/>
          <w:lang w:eastAsia="el-GR"/>
          <w14:ligatures w14:val="none"/>
        </w:rPr>
        <w:t xml:space="preserve">) και άλλων διεθνών οργανισμών για διάφορες εκπαιδευτικές τεχνικές (καινοτόμες τεχνικές, </w:t>
      </w:r>
      <w:proofErr w:type="spellStart"/>
      <w:r w:rsidRPr="00532C8A">
        <w:rPr>
          <w:rFonts w:ascii="Calibri" w:eastAsia="Times New Roman" w:hAnsi="Calibri" w:cs="Calibri"/>
          <w:kern w:val="0"/>
          <w:szCs w:val="24"/>
          <w:lang w:eastAsia="el-GR"/>
          <w14:ligatures w14:val="none"/>
        </w:rPr>
        <w:t>φοιτητοκεντρική</w:t>
      </w:r>
      <w:proofErr w:type="spellEnd"/>
      <w:r w:rsidRPr="00532C8A">
        <w:rPr>
          <w:rFonts w:ascii="Calibri" w:eastAsia="Times New Roman" w:hAnsi="Calibri" w:cs="Calibri"/>
          <w:kern w:val="0"/>
          <w:szCs w:val="24"/>
          <w:lang w:eastAsia="el-GR"/>
          <w14:ligatures w14:val="none"/>
        </w:rPr>
        <w:t xml:space="preserve"> μάθηση, κα).</w:t>
      </w:r>
    </w:p>
    <w:p w14:paraId="2A2892CD" w14:textId="77777777" w:rsidR="00532C8A" w:rsidRPr="00532C8A" w:rsidRDefault="00532C8A" w:rsidP="00532C8A">
      <w:pPr>
        <w:spacing w:after="0" w:line="276" w:lineRule="auto"/>
        <w:jc w:val="both"/>
        <w:rPr>
          <w:rFonts w:ascii="Calibri" w:eastAsia="Times New Roman" w:hAnsi="Calibri" w:cs="Calibri"/>
          <w:kern w:val="0"/>
          <w:szCs w:val="24"/>
          <w:lang w:eastAsia="el-GR"/>
          <w14:ligatures w14:val="none"/>
        </w:rPr>
      </w:pPr>
    </w:p>
    <w:p w14:paraId="7194836F" w14:textId="77777777" w:rsidR="00532C8A" w:rsidRPr="00532C8A" w:rsidRDefault="00532C8A" w:rsidP="00532C8A">
      <w:pPr>
        <w:spacing w:after="0" w:line="276" w:lineRule="auto"/>
        <w:ind w:left="426" w:hanging="426"/>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val="en-US" w:eastAsia="el-GR"/>
          <w14:ligatures w14:val="none"/>
        </w:rPr>
        <w:t>B</w:t>
      </w:r>
      <w:r w:rsidRPr="00532C8A">
        <w:rPr>
          <w:rFonts w:ascii="Calibri" w:eastAsia="Times New Roman" w:hAnsi="Calibri" w:cs="Calibri"/>
          <w:kern w:val="0"/>
          <w:szCs w:val="24"/>
          <w:lang w:eastAsia="el-GR"/>
          <w14:ligatures w14:val="none"/>
        </w:rPr>
        <w:t>)</w:t>
      </w:r>
      <w:r w:rsidRPr="00532C8A">
        <w:rPr>
          <w:rFonts w:ascii="Calibri" w:eastAsia="Times New Roman" w:hAnsi="Calibri" w:cs="Calibri"/>
          <w:kern w:val="0"/>
          <w:szCs w:val="24"/>
          <w:lang w:eastAsia="el-GR"/>
          <w14:ligatures w14:val="none"/>
        </w:rPr>
        <w:tab/>
        <w:t>Τα μέλη του διοικητικού προσωπικού του ΠΜΣ «ΑΕΙΦΟΡΙΚΑ ΣΥΣΤΗΜΑΤΑ ΠΑΡΑΓΩΓΗΣ ΚΑΙ ΠΕΡΙΒΑΛΛΟΝ ΣΤΗ ΓΕΩΡΓΙΑ», υποστηρίζονται ως ακολούθως:</w:t>
      </w:r>
    </w:p>
    <w:p w14:paraId="698325AB" w14:textId="77777777" w:rsidR="00532C8A" w:rsidRPr="00532C8A" w:rsidRDefault="00532C8A" w:rsidP="00532C8A">
      <w:pPr>
        <w:numPr>
          <w:ilvl w:val="0"/>
          <w:numId w:val="3"/>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lastRenderedPageBreak/>
        <w:t>Ενημερώνονται για τις επιμορφωτικές δράσεις που υλοποιούνται από την ΜΟΔΙΠ και παρακινούνται να συμμετέχουν σε αυτές,</w:t>
      </w:r>
    </w:p>
    <w:p w14:paraId="67490422" w14:textId="77777777" w:rsidR="00532C8A" w:rsidRPr="00532C8A" w:rsidRDefault="00532C8A" w:rsidP="00532C8A">
      <w:pPr>
        <w:numPr>
          <w:ilvl w:val="0"/>
          <w:numId w:val="3"/>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Εκπαιδεύονται από τις αρμόδιες υπηρεσίες του ΔΠΘ (υπολογιστικό Κέντρο) στη χρήση των ψηφιακών εφαρμογών (</w:t>
      </w:r>
      <w:proofErr w:type="spellStart"/>
      <w:r w:rsidRPr="00532C8A">
        <w:rPr>
          <w:rFonts w:ascii="Calibri" w:eastAsia="Times New Roman" w:hAnsi="Calibri" w:cs="Calibri"/>
          <w:kern w:val="0"/>
          <w:szCs w:val="24"/>
          <w:lang w:val="en-US" w:eastAsia="el-GR"/>
          <w14:ligatures w14:val="none"/>
        </w:rPr>
        <w:t>universis</w:t>
      </w:r>
      <w:proofErr w:type="spellEnd"/>
      <w:r w:rsidRPr="00532C8A">
        <w:rPr>
          <w:rFonts w:ascii="Calibri" w:eastAsia="Times New Roman" w:hAnsi="Calibri" w:cs="Calibri"/>
          <w:kern w:val="0"/>
          <w:szCs w:val="24"/>
          <w:lang w:eastAsia="el-GR"/>
          <w14:ligatures w14:val="none"/>
        </w:rPr>
        <w:t xml:space="preserve">, </w:t>
      </w:r>
      <w:proofErr w:type="spellStart"/>
      <w:r w:rsidRPr="00532C8A">
        <w:rPr>
          <w:rFonts w:ascii="Calibri" w:eastAsia="Times New Roman" w:hAnsi="Calibri" w:cs="Calibri"/>
          <w:kern w:val="0"/>
          <w:szCs w:val="24"/>
          <w:lang w:val="en-US" w:eastAsia="el-GR"/>
          <w14:ligatures w14:val="none"/>
        </w:rPr>
        <w:t>eclass</w:t>
      </w:r>
      <w:proofErr w:type="spellEnd"/>
      <w:r w:rsidRPr="00532C8A">
        <w:rPr>
          <w:rFonts w:ascii="Calibri" w:eastAsia="Times New Roman" w:hAnsi="Calibri" w:cs="Calibri"/>
          <w:kern w:val="0"/>
          <w:szCs w:val="24"/>
          <w:lang w:eastAsia="el-GR"/>
          <w14:ligatures w14:val="none"/>
        </w:rPr>
        <w:t xml:space="preserve">, </w:t>
      </w:r>
      <w:r w:rsidRPr="00532C8A">
        <w:rPr>
          <w:rFonts w:ascii="Calibri" w:eastAsia="Times New Roman" w:hAnsi="Calibri" w:cs="Calibri"/>
          <w:kern w:val="0"/>
          <w:szCs w:val="24"/>
          <w:lang w:val="en-US" w:eastAsia="el-GR"/>
          <w14:ligatures w14:val="none"/>
        </w:rPr>
        <w:t>zoom</w:t>
      </w:r>
      <w:r w:rsidRPr="00532C8A">
        <w:rPr>
          <w:rFonts w:ascii="Calibri" w:eastAsia="Times New Roman" w:hAnsi="Calibri" w:cs="Calibri"/>
          <w:kern w:val="0"/>
          <w:szCs w:val="24"/>
          <w:lang w:eastAsia="el-GR"/>
          <w14:ligatures w14:val="none"/>
        </w:rPr>
        <w:t>, ΟΠΣ ΜΟΔΙΠ),</w:t>
      </w:r>
    </w:p>
    <w:p w14:paraId="77308595" w14:textId="77777777" w:rsidR="00532C8A" w:rsidRPr="00532C8A" w:rsidRDefault="00532C8A" w:rsidP="00532C8A">
      <w:pPr>
        <w:numPr>
          <w:ilvl w:val="0"/>
          <w:numId w:val="3"/>
        </w:numPr>
        <w:spacing w:after="0" w:line="276" w:lineRule="auto"/>
        <w:contextualSpacing/>
        <w:jc w:val="both"/>
        <w:rPr>
          <w:rFonts w:ascii="Calibri" w:eastAsia="Times New Roman" w:hAnsi="Calibri" w:cs="Calibri"/>
          <w:kern w:val="0"/>
          <w:szCs w:val="24"/>
          <w:lang w:eastAsia="el-GR"/>
          <w14:ligatures w14:val="none"/>
        </w:rPr>
      </w:pPr>
      <w:r w:rsidRPr="00532C8A">
        <w:rPr>
          <w:rFonts w:ascii="Calibri" w:eastAsia="Times New Roman" w:hAnsi="Calibri" w:cs="Calibri"/>
          <w:kern w:val="0"/>
          <w:szCs w:val="24"/>
          <w:lang w:eastAsia="el-GR"/>
          <w14:ligatures w14:val="none"/>
        </w:rPr>
        <w:t>Παρακινούνται να συμμετέχουν σε επιμορφωτικά σεμινάρια πάνω στο αντικείμενο απασχόλησής τους και διευκολύνονται όποτε χρειάζεται.</w:t>
      </w:r>
    </w:p>
    <w:p w14:paraId="3BEABBA2" w14:textId="77777777" w:rsidR="00B73EE8" w:rsidRDefault="00B73EE8"/>
    <w:sectPr w:rsidR="00B73E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5F14"/>
    <w:multiLevelType w:val="hybridMultilevel"/>
    <w:tmpl w:val="56CAFCEE"/>
    <w:lvl w:ilvl="0" w:tplc="3D70501A">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73469D7"/>
    <w:multiLevelType w:val="hybridMultilevel"/>
    <w:tmpl w:val="4E662D44"/>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2" w15:restartNumberingAfterBreak="0">
    <w:nsid w:val="6CC46676"/>
    <w:multiLevelType w:val="hybridMultilevel"/>
    <w:tmpl w:val="161482AC"/>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8A"/>
    <w:rsid w:val="00532C8A"/>
    <w:rsid w:val="00B73EE8"/>
    <w:rsid w:val="00C90084"/>
    <w:rsid w:val="00DE6C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2578"/>
  <w15:chartTrackingRefBased/>
  <w15:docId w15:val="{52EED3AF-CC27-465A-9E23-18EAB8D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ip.duth.gr/&#964;&#949;&#954;&#956;&#951;&#961;&#953;&#969;&#963;&#951;/" TargetMode="External"/><Relationship Id="rId3" Type="http://schemas.openxmlformats.org/officeDocument/2006/relationships/settings" Target="settings.xml"/><Relationship Id="rId7" Type="http://schemas.openxmlformats.org/officeDocument/2006/relationships/hyperlink" Target="https://modip.duth.gr/&#949;&#954;&#960;&#945;&#953;&#948;&#949;&#965;&#964;&#953;&#954;&#945;-&#946;&#953;&#957;&#964;&#949;&#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l.duth.gr/" TargetMode="External"/><Relationship Id="rId5" Type="http://schemas.openxmlformats.org/officeDocument/2006/relationships/hyperlink" Target="https://modip.duth.gr/wp-content/uploads/2023/06/Toolkit_v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Ζαφειρίου</dc:creator>
  <cp:keywords/>
  <dc:description/>
  <cp:lastModifiedBy>User</cp:lastModifiedBy>
  <cp:revision>2</cp:revision>
  <dcterms:created xsi:type="dcterms:W3CDTF">2024-01-20T12:11:00Z</dcterms:created>
  <dcterms:modified xsi:type="dcterms:W3CDTF">2024-01-20T12:11:00Z</dcterms:modified>
</cp:coreProperties>
</file>