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7036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86ABED0" w:rsidR="005E5F37" w:rsidRDefault="00000E9F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2C09A601" w:rsidR="005E5F37" w:rsidRDefault="0038342E" w:rsidP="00DB4C15">
            <w:pPr>
              <w:spacing w:before="120" w:after="120"/>
            </w:pPr>
            <w:r>
              <w:t>Ανθοκομία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15D3E711" w:rsidR="00706579" w:rsidRPr="0038342E" w:rsidRDefault="0038342E" w:rsidP="00DB4C15">
            <w:pPr>
              <w:spacing w:before="120" w:after="120"/>
            </w:pPr>
            <w:r>
              <w:t>Β0033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73D67E57" w:rsidR="005E5F37" w:rsidRDefault="00000E9F" w:rsidP="00DB4C15">
            <w:pPr>
              <w:spacing w:before="120" w:after="120"/>
            </w:pPr>
            <w:r>
              <w:t>Αντωνοπούλου Χρυσοβαλάντου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2B56FF6" w:rsidR="00706579" w:rsidRPr="000329E0" w:rsidRDefault="0038342E" w:rsidP="00DB4C15">
            <w:pPr>
              <w:spacing w:before="120" w:after="120"/>
            </w:pPr>
            <w:hyperlink r:id="rId5" w:history="1">
              <w:r w:rsidR="000329E0" w:rsidRPr="004B0A39">
                <w:rPr>
                  <w:rStyle w:val="-"/>
                  <w:lang w:val="en-US"/>
                </w:rPr>
                <w:t>cantonop@agro.duth.gr</w:t>
              </w:r>
            </w:hyperlink>
            <w:r w:rsidR="000329E0"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627F5F25" w:rsidR="005E5F37" w:rsidRPr="00DE1AC0" w:rsidRDefault="0038342E" w:rsidP="00DB4C15">
            <w:pPr>
              <w:spacing w:before="120" w:after="120"/>
            </w:pPr>
            <w:r w:rsidRPr="0038342E">
              <w:t>5</w:t>
            </w:r>
            <w:r w:rsidR="00DE1AC0" w:rsidRPr="00DE1AC0">
              <w:rPr>
                <w:vertAlign w:val="superscript"/>
              </w:rPr>
              <w:t>ο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3581F980" w:rsidR="00A308D0" w:rsidRPr="00000E9F" w:rsidRDefault="00000E9F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7BFD74BD" w:rsidR="00DB4C15" w:rsidRPr="00EB07CB" w:rsidRDefault="009817D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Γραπτή εξ αποστάσεως εξέταση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(με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ταυτόχρονη υποχρεωτική σύνδεση στην πλατφόρμα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Microsoft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Teams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0D93EDB" w14:textId="6017B7E1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H εξέταση στο μάθημα θα πραγματοποιηθεί τη</w:t>
            </w:r>
            <w:r w:rsidR="0038342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ν </w:t>
            </w:r>
            <w:r w:rsidR="0038342E" w:rsidRPr="0038342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Παρασκευή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453725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</w:t>
            </w:r>
            <w:r w:rsidR="0038342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9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1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-202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1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στις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1</w:t>
            </w:r>
            <w:r w:rsidR="0038342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4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:00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Microsoft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Teams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394D3AFD" w14:textId="5628E8B6" w:rsidR="00036C73" w:rsidRPr="006B03E0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A.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Microsoft</w:t>
            </w:r>
            <w:r w:rsidR="006B03E0" w:rsidRP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Teams</w:t>
            </w:r>
          </w:p>
          <w:p w14:paraId="12089FFE" w14:textId="01FFFA17" w:rsidR="006B03E0" w:rsidRPr="006B03E0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1.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 σύνδεση μέσω του Microsoft </w:t>
            </w:r>
            <w:proofErr w:type="spellStart"/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Teams</w:t>
            </w:r>
            <w:proofErr w:type="spellEnd"/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γίνει από τον σύνδεσμο </w:t>
            </w:r>
            <w:hyperlink r:id="rId6" w:history="1">
              <w:r w:rsidR="0038342E" w:rsidRPr="00337AD4">
                <w:rPr>
                  <w:rStyle w:val="-"/>
                  <w:rFonts w:cstheme="minorHAnsi"/>
                  <w:sz w:val="24"/>
                  <w:szCs w:val="24"/>
                </w:rPr>
                <w:t>https://teams.microsoft.com/l/team/19%3a017f5cd39f1d4f56ace8a95a9d70e0e7%40thread.tacv2/conversations?groupId=8dbaf0bb-126a-43e5-9bba-61ecacb0ed33&amp;tenantId=8035113d-c2cd-41bd-b069-0815370690c7</w:t>
              </w:r>
            </w:hyperlink>
            <w:r w:rsidR="0038342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62DCD72C" w14:textId="179A7160" w:rsidR="00036C73" w:rsidRPr="006B03E0" w:rsidRDefault="006B03E0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lastRenderedPageBreak/>
              <w:t xml:space="preserve">Πληροφορίες για το Microsoft </w:t>
            </w:r>
            <w:proofErr w:type="spellStart"/>
            <w:r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Teams</w:t>
            </w:r>
            <w:proofErr w:type="spellEnd"/>
            <w:r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υπάρχουν στο https://itc.duth.gr/msteams/  </w:t>
            </w:r>
          </w:p>
          <w:p w14:paraId="4D3795F7" w14:textId="5EF7C66A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2. Την ημέρα και ώρα της εξέτασης, οι φοιτητές/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τριες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πρέπει να συνδεθούν στην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αίθουσα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Microsoft</w:t>
            </w:r>
            <w:r w:rsidR="006B03E0" w:rsidRP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Teams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μέσω του ιδρυματικού τους λογαριασμού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διαφορετικά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ΔΕΝ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μπορέσουν να συμμετάσχουν. H ταυτοποίησή τους θα γίνει με τη χρήση του ιδρυματικού λογαριασμού τους και την επίδειξη της ακαδημαϊκής τους ταυτότητας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,</w:t>
            </w:r>
            <w:r w:rsidR="006B03E0">
              <w:t xml:space="preserve">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συνεπώς απαιτείται η χρήση μικροφώνου και κάμερας.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Ταυτόχρονα, θα δοθούν και οι σχετικές οδηγίες.</w:t>
            </w:r>
          </w:p>
          <w:p w14:paraId="6880FC8B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B.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e-</w:t>
            </w:r>
            <w:proofErr w:type="spellStart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class</w:t>
            </w:r>
            <w:proofErr w:type="spellEnd"/>
          </w:p>
          <w:p w14:paraId="49E758E2" w14:textId="77777777" w:rsid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3. Παράλληλα (και όχι αργότερα), θα πρέπει να συνδεθούν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στο e–</w:t>
            </w:r>
            <w:proofErr w:type="spellStart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class</w:t>
            </w:r>
            <w:proofErr w:type="spellEnd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με τη χρήση του ιδρυματικού λογαριασμού τους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να μεταβούν στη σελίδα του μαθήματος </w:t>
            </w:r>
          </w:p>
          <w:p w14:paraId="37655C34" w14:textId="7E7B5E40" w:rsidR="00036C73" w:rsidRPr="00036C73" w:rsidRDefault="0038342E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hyperlink r:id="rId7" w:history="1">
              <w:r w:rsidRPr="00B63E9D">
                <w:rPr>
                  <w:rStyle w:val="-"/>
                </w:rPr>
                <w:t>https://eclass.duth.gr/courses/OPE01174/</w:t>
              </w:r>
            </w:hyperlink>
            <w:r>
              <w:t xml:space="preserve"> </w:t>
            </w:r>
            <w:r w:rsidR="0040190B">
              <w:t xml:space="preserve"> </w:t>
            </w:r>
          </w:p>
          <w:p w14:paraId="468F0C75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4. Η εξέταση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διαθέσιμη μόνο στους εγγεγραμμένους χρήστες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μαθήματος που έχουν δικαίωμα συμμετοχής στην εξέταση. </w:t>
            </w:r>
          </w:p>
          <w:p w14:paraId="78DDCEF9" w14:textId="2A440DCF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5. Η εξέταση του μαθήματος θα πραγματοποιηθεί μέσω της ενότητας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ΑΣΚΗΣΕΙΣ’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(αριστερά στο μενού επιλογών) και οι συμμετέχοντες επιλέγουν την ΑΣΚΗΣΗ με τίτλο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ΘΕΜΑΤΑ ΕΞΕΤΑΣΤΙΚΗΣ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ΙΑΝΟΥΑΡΙΟΥ 2021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  <w:r w:rsid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705A2AE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6. Η εξέταση περιλαμβάνει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πολλαπλών επιλογών, εκ των οποίων μόνο μία είναι σωστή. Κάθε σωστή απάντηση βαθμολογείται με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0,4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θα υπάρχει και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αρνητική βαθμολογία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τις λανθασμένες απαντήσεις (όχι για τις κενές)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ίση με το μισό της σωστής απάντησης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διάρκεια της εξέτασης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 λεπτά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Παρακαλώ να δίνεται προσοχή στην εκφώνηση των ερωτημάτων.</w:t>
            </w:r>
          </w:p>
          <w:p w14:paraId="4E2DCBB2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7. Όταν θα έχουν ολοκληρωθεί οι απαντήσεις και εντός του προβλεπόμενου χρόνου, η άσκηση υποβάλλεται ηλεκτρονικά επιλέγοντας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ΥΠΟΒΟΛΗ’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τέλος της σελίδας των ερωτημάτων.</w:t>
            </w:r>
          </w:p>
          <w:p w14:paraId="4DEC40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8. Το σύστημα θα κλείσει αυτόματα όταν έχει συμπληρωθεί ο χρόνος της εξέτασης και κατόπιν τούτου δε θα μπορεί να υποβληθεί η ΑΣΚΗΣΗ. Ο διαθέσιμος χρόνος είναι ορατός στην αρχή της σελίδας της ΑΣΚΗΣΗΣ.</w:t>
            </w:r>
          </w:p>
          <w:p w14:paraId="7B6FC053" w14:textId="5A97BBC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9.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>Ο αριθμός των επιτρεπόμενων επαναλήψεων είναι απεριόριστος. Θα βαθμολογηθεί το γραπτό που θα υποβληθεί επιτυχώς πρώτο.</w:t>
            </w:r>
          </w:p>
          <w:p w14:paraId="09323B99" w14:textId="385ECEE2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όλη τη διάρκεια της εξέτασης, οι συμμετέχοντες πρέπει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να παραμένουν συνδεδεμένοι με το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Microsoft</w:t>
            </w:r>
            <w:r w:rsidR="006B03E0" w:rsidRP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="006B03E0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Teams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σε περίπτωση που ζητηθεί η ταυτοποίησή τους εκ νέου. Το μικρόφωνο να βρίσκεται σε σίγαση. Αν υπάρξει κάποια απορία συνιστάται η χρήση του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chat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αποφυγή απόσπασης της προσοχής των υπολοίπων.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Επίσης, μπορεί </w:t>
            </w:r>
            <w:r w:rsidR="006B03E0" w:rsidRPr="006B03E0">
              <w:rPr>
                <w:rFonts w:cstheme="minorHAnsi"/>
                <w:color w:val="2F5496" w:themeColor="accent5" w:themeShade="BF"/>
                <w:sz w:val="24"/>
                <w:szCs w:val="24"/>
              </w:rPr>
              <w:lastRenderedPageBreak/>
              <w:t>να αποσταλεί ηλεκτρονικό μήνυμα στη διεύθυνση cantonop@agro.duth.gr</w:t>
            </w:r>
          </w:p>
          <w:p w14:paraId="672511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Γ. Δικαιούχοι συμμετοχής σε εξετάσεις</w:t>
            </w:r>
          </w:p>
          <w:p w14:paraId="14199ECC" w14:textId="7DABB019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Επισυνάπτεται κατάλογος με τα ΑΕΜ των δικαιούχων να συμμετάσχουν στην εξέταση</w:t>
            </w:r>
            <w:r w:rsidR="001575BE" w:rsidRP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(θέση </w:t>
            </w:r>
            <w:r w:rsidR="001575B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ΕΓΓΡΑΦΑ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Ο κατάλογος αυτός θα 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επικαιροποιείται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μέχρι την ημέρα έναρξης της εξεταστικής περιόδου.</w:t>
            </w:r>
          </w:p>
          <w:p w14:paraId="35EDADAF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να συμμετέχει ο φοιτητής/φοιτήτρια στις εξετάσεις θα πρέπει να διαβάσει και να αποδεχθεί τους όρους συμμετοχής του/της στη διαδικασία των εξετάσεων. Αυτό γίνεται μέσα από τη σελίδα </w:t>
            </w:r>
            <w:hyperlink r:id="rId8" w:history="1">
              <w:r w:rsidRPr="00036C73">
                <w:rPr>
                  <w:rStyle w:val="-"/>
                  <w:rFonts w:cstheme="minorHAnsi"/>
                  <w:sz w:val="24"/>
                  <w:szCs w:val="24"/>
                </w:rPr>
                <w:t>https://students.duth.gr</w:t>
              </w:r>
            </w:hyperlink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από το μενού «Εξυπηρέτηση», μεταβαίνοντας στην επιλογή «Συμμετοχή στην επόμενη εξεταστική περίοδο».</w:t>
            </w:r>
          </w:p>
          <w:p w14:paraId="0BD0EF8B" w14:textId="166BDF3D" w:rsidR="00C05CF0" w:rsidRDefault="00036C73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Επιπρόσθετα, θα πρέπει να έχει κάνει εγγραφή στο μάθημα στη σελίδα του e-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clas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14:paraId="2E7C256C" w14:textId="77777777" w:rsidR="00A308D0" w:rsidRDefault="00A308D0"/>
    <w:sectPr w:rsidR="00A3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00E9F"/>
    <w:rsid w:val="000329E0"/>
    <w:rsid w:val="00036C73"/>
    <w:rsid w:val="0008631A"/>
    <w:rsid w:val="000E1B42"/>
    <w:rsid w:val="001175FD"/>
    <w:rsid w:val="001575BE"/>
    <w:rsid w:val="00177FD7"/>
    <w:rsid w:val="00275320"/>
    <w:rsid w:val="003400D7"/>
    <w:rsid w:val="003500A5"/>
    <w:rsid w:val="0038342E"/>
    <w:rsid w:val="0040190B"/>
    <w:rsid w:val="0040435D"/>
    <w:rsid w:val="00453725"/>
    <w:rsid w:val="004D2BC0"/>
    <w:rsid w:val="005B146E"/>
    <w:rsid w:val="005E5F37"/>
    <w:rsid w:val="00621E55"/>
    <w:rsid w:val="00682786"/>
    <w:rsid w:val="006B03E0"/>
    <w:rsid w:val="006F6DEA"/>
    <w:rsid w:val="00706579"/>
    <w:rsid w:val="00723F86"/>
    <w:rsid w:val="00875568"/>
    <w:rsid w:val="008B32DA"/>
    <w:rsid w:val="008D3A7C"/>
    <w:rsid w:val="00922E9E"/>
    <w:rsid w:val="009817D9"/>
    <w:rsid w:val="00A308D0"/>
    <w:rsid w:val="00A7691C"/>
    <w:rsid w:val="00B04BFE"/>
    <w:rsid w:val="00B5454F"/>
    <w:rsid w:val="00C05CF0"/>
    <w:rsid w:val="00C45812"/>
    <w:rsid w:val="00D44250"/>
    <w:rsid w:val="00DB4C15"/>
    <w:rsid w:val="00DE1AC0"/>
    <w:rsid w:val="00E10623"/>
    <w:rsid w:val="00E12ABA"/>
    <w:rsid w:val="00EB07C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lass.duth.gr/courses/OPE01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017f5cd39f1d4f56ace8a95a9d70e0e7%40thread.tacv2/conversations?groupId=8dbaf0bb-126a-43e5-9bba-61ecacb0ed33&amp;tenantId=8035113d-c2cd-41bd-b069-0815370690c7" TargetMode="External"/><Relationship Id="rId5" Type="http://schemas.openxmlformats.org/officeDocument/2006/relationships/hyperlink" Target="mailto:cantonop@agro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Χρυσοβαλάντου Αντωνοπούλου</cp:lastModifiedBy>
  <cp:revision>4</cp:revision>
  <cp:lastPrinted>2020-06-05T05:37:00Z</cp:lastPrinted>
  <dcterms:created xsi:type="dcterms:W3CDTF">2021-01-23T22:46:00Z</dcterms:created>
  <dcterms:modified xsi:type="dcterms:W3CDTF">2021-01-23T23:15:00Z</dcterms:modified>
</cp:coreProperties>
</file>